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7" w:rsidRPr="00392757" w:rsidRDefault="00392757" w:rsidP="00392757">
      <w:pPr>
        <w:spacing w:line="360" w:lineRule="auto"/>
        <w:jc w:val="center"/>
        <w:rPr>
          <w:rFonts w:ascii="Constantia" w:hAnsi="Constantia"/>
          <w:b/>
          <w:sz w:val="48"/>
          <w:szCs w:val="48"/>
          <w:u w:val="single"/>
        </w:rPr>
      </w:pPr>
      <w:r w:rsidRPr="00392757">
        <w:rPr>
          <w:rFonts w:ascii="Constantia" w:hAnsi="Constantia"/>
          <w:b/>
          <w:sz w:val="48"/>
          <w:szCs w:val="48"/>
          <w:u w:val="single"/>
        </w:rPr>
        <w:t xml:space="preserve">MYŠLENKY NA MĚSÍC </w:t>
      </w:r>
      <w:r>
        <w:rPr>
          <w:rFonts w:ascii="Constantia" w:hAnsi="Constantia"/>
          <w:b/>
          <w:sz w:val="48"/>
          <w:szCs w:val="48"/>
          <w:u w:val="single"/>
        </w:rPr>
        <w:t>PROSINEC</w:t>
      </w:r>
    </w:p>
    <w:p w:rsidR="00392757" w:rsidRPr="00392757" w:rsidRDefault="00392757" w:rsidP="00392757">
      <w:pPr>
        <w:spacing w:line="360" w:lineRule="auto"/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>JEAN – PIERRE DE CAUSSADE</w:t>
      </w:r>
    </w:p>
    <w:p w:rsidR="00392757" w:rsidRPr="00392757" w:rsidRDefault="00392757" w:rsidP="00392757">
      <w:pPr>
        <w:spacing w:line="360" w:lineRule="auto"/>
        <w:ind w:left="-284"/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>ODEVZDANOST DO BOŽÍ PROZŘETELNOSTI</w:t>
      </w:r>
      <w:r>
        <w:rPr>
          <w:rFonts w:ascii="Constantia" w:hAnsi="Constantia"/>
          <w:b/>
          <w:sz w:val="40"/>
          <w:szCs w:val="40"/>
        </w:rPr>
        <w:br/>
        <w:t>MILOST PŘÍTOMNÉHO OKAMŽIKU</w:t>
      </w:r>
    </w:p>
    <w:p w:rsidR="00392757" w:rsidRDefault="00392757" w:rsidP="00392757">
      <w:pPr>
        <w:spacing w:line="360" w:lineRule="auto"/>
        <w:jc w:val="center"/>
        <w:rPr>
          <w:rFonts w:ascii="Constantia" w:hAnsi="Constantia"/>
          <w:b/>
          <w:i/>
        </w:rPr>
      </w:pPr>
      <w:r w:rsidRPr="00392757">
        <w:rPr>
          <w:rFonts w:ascii="Constantia" w:hAnsi="Constantia"/>
          <w:b/>
          <w:i/>
        </w:rPr>
        <w:t xml:space="preserve">Vydalo nakladatelství </w:t>
      </w:r>
      <w:r>
        <w:rPr>
          <w:rFonts w:ascii="Constantia" w:hAnsi="Constantia"/>
          <w:b/>
          <w:i/>
        </w:rPr>
        <w:t>Centra Aletti Refugium Velehrad – Roma s.r.o., Olomouc 2009</w:t>
      </w:r>
    </w:p>
    <w:p w:rsidR="00392757" w:rsidRPr="00392757" w:rsidRDefault="00392757" w:rsidP="00392757">
      <w:pPr>
        <w:spacing w:line="360" w:lineRule="auto"/>
        <w:jc w:val="both"/>
        <w:rPr>
          <w:rFonts w:ascii="Constantia" w:hAnsi="Constantia"/>
          <w:b/>
          <w:i/>
        </w:rPr>
      </w:pPr>
    </w:p>
    <w:p w:rsidR="00253EBC" w:rsidRPr="00392757" w:rsidRDefault="00253EBC" w:rsidP="00392757">
      <w:pPr>
        <w:pStyle w:val="Odstavecseseznamem"/>
        <w:numPr>
          <w:ilvl w:val="0"/>
          <w:numId w:val="2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Pán Bůh je činný, ale musíme být činní i my a nejenom pasivně spoléhat na prozřetelnost.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Dělejte, jakoby všecko záleželo na vás samých, ale modlete se, jakoby všecko záleželo jen</w:t>
      </w:r>
      <w:r w:rsidR="00392757">
        <w:rPr>
          <w:rFonts w:ascii="Constantia" w:hAnsi="Constantia"/>
          <w:bCs/>
          <w:sz w:val="25"/>
          <w:szCs w:val="25"/>
        </w:rPr>
        <w:br/>
      </w:r>
      <w:bookmarkStart w:id="0" w:name="_GoBack"/>
      <w:bookmarkEnd w:id="0"/>
      <w:r w:rsidRPr="00392757">
        <w:rPr>
          <w:rFonts w:ascii="Constantia" w:hAnsi="Constantia"/>
          <w:bCs/>
          <w:sz w:val="25"/>
          <w:szCs w:val="25"/>
        </w:rPr>
        <w:t>na Bohu.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Maria zůstala u paty kříže. Poznala svého Syna, byť byl sebevíc zohaven plivanci a ranami. Tyto zohavující rány ho dělaly v očích jeho Matky jen více hodného lásky a klanění.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Po zážitcích opuštěnosti se dostavují okamžiky radostného zjištění, že je Boží pomoc opravdu s námi. Lepší pocit životní bezpečnosti si nemůžeme přát.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Nejdokonalejší cesta ke svatosti je podvolení se Božímu ustanovení, jak ve vnějším plnění povinnosti, tak ve vnitřním postoji.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Důvěra v Boha se upevní v různých zkouškách a nesnázích, v nejistotě o tom, co bude zítra.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Když člověk vykoná svůj díl, Bůh vykoná to ostatní.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Maria se Boží vůlí řídila ve všem. Ať byla její zaměstnání všední nebo neobyčejná, v jejích očích to bylo nenápadné. Všechno živě prožívala a vše uměla použít k Boží chvále.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Nemůžeme se snadněji, ani účinněji, ani trvaleji posvětit, než prostým používáním všeho toho, co nám Bůh dává každou chvíli konat nebo snášet.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Dokonalost nespočívá v ničem jiném, než v tom, že duše spolupracuje na Božím díle.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Boží působení zaplavuje celý svět. Proniká všemi tvory a zahaluje je. Kdekoli jsou, tam je přítomno. Stačí, když se dáme unášet jeho vlnami.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Boží ustanovení a jeho vůle posvěcují naši duši. Přijme-li prostě duše Boží ustanovení a jeho božskou vůli, napomáhá jí to k dokonalosti, aniž o tom ví.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Boží vůle je jádro, šťáva i síla všech věcí. Boží vůle utváří spásu, pohodu a život těla i duše.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Boží přítomnost, jež posvěcuje naši duši, spočívá v tom, že v ní přebývá Nejsvětější Trojice.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Plná síla toho, co je svaté, spočívá v Božím ustanovení. Proto je nikdy neodmítej; nehledej nic, kromě něho, přijímej od něho všechno a bez něho nepřijímej nic.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lastRenderedPageBreak/>
        <w:t>Nespokojí-li se duše s Boží plností přítomného okamžiku, pak bude právem potrestána tím, že ji nedokáže uspokojit žádná věc.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Pane, kéž bych se mohl stávat umělcem tvé svaté vůle. Není nic snazšího, všednějšího, a nám více vkládáno do rukou než svatost.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To, co posvěcuje, je přítomnost Kristova pohledu, která získává věčnou blaženost. Dobrý lotr Kristův pohled přijal.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Dělejte, co děláte, snášejte, co trpíte.  V tom spočívá svatost. Svatost skutečně spočívá v prostém postoji vůle, v prostém Staň se.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Všichni tvorové žijí v Božích rukou. Všechno, co se odehrává v nás, kolem nás a co se děje skrze nás, obsahuje a zahaluje božské působení.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Jak by byly šťastné duše, kdyby věděly o zásluze, jež je v tom, co jim ukládá každý okamžik dne, totiž v každodenních povinnostech a pracích jejich stavu.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Kdo pozná v nějakém člověku v přestrojení krále, chová se vůči němu jinak. Tak také duše, která rozpoznává Boží vůli v nejmenších věcech, přijímá všechno s radostí, jásotem a úctou.</w:t>
      </w:r>
    </w:p>
    <w:p w:rsidR="005D5C36" w:rsidRPr="00392757" w:rsidRDefault="005D5C36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Jako blázni často běžíme do pasti, místo, abychom zvedli své oči a vrátili se ke zdroji, k prameni, k počátku věcí, kde všechno tvoří odlesk Kristovy plnosti.</w:t>
      </w:r>
    </w:p>
    <w:p w:rsidR="005D5C36" w:rsidRPr="00392757" w:rsidRDefault="005D5C36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Život víry tkví ve stálém hledání Boha ve všem, co ho zahaluje, znetvořuje, ba takřka ničí.</w:t>
      </w:r>
      <w:r w:rsidR="00392757">
        <w:rPr>
          <w:rFonts w:ascii="Constantia" w:hAnsi="Constantia"/>
          <w:bCs/>
          <w:sz w:val="25"/>
          <w:szCs w:val="25"/>
        </w:rPr>
        <w:br/>
      </w:r>
      <w:r w:rsidRPr="00392757">
        <w:rPr>
          <w:rFonts w:ascii="Constantia" w:hAnsi="Constantia"/>
          <w:bCs/>
          <w:sz w:val="25"/>
          <w:szCs w:val="25"/>
        </w:rPr>
        <w:t>To se nachází v Mariině životě. Od  betlémské stáje až na Kalvárii se Maria pevně držela Boha.</w:t>
      </w:r>
    </w:p>
    <w:p w:rsidR="005D5C36" w:rsidRPr="00392757" w:rsidRDefault="005D5C36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 xml:space="preserve">Bůh i v malém  koná zcela veliké věci. Bůh se zjevuje malým v těch nejmenších věcech 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Zatímco se lidský nástroj snaží škodit, božský soustružník, v jehož rukou leží každý tvor, používá právě onu slabost, aby z duše odstranil to, co jí škodí.</w:t>
      </w:r>
    </w:p>
    <w:p w:rsidR="00253EBC" w:rsidRPr="00392757" w:rsidRDefault="00253EBC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Čím více srdce miluje Boha, tím více po něm touží. A čím více po něm touží, tím více ho nalézá.</w:t>
      </w:r>
    </w:p>
    <w:p w:rsidR="00253EBC" w:rsidRPr="00392757" w:rsidRDefault="005D5C36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Svatá duše není nic jiného než duše, která se s pomocí milosti dobrovolně přivine k Boží vůli.</w:t>
      </w:r>
    </w:p>
    <w:p w:rsidR="005D5C36" w:rsidRPr="00392757" w:rsidRDefault="005D5C36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Svatost se nemá hledat ve velikosti nebo ve způsobu přikázaných skutků. Svatost závisí</w:t>
      </w:r>
      <w:r w:rsidR="00392757">
        <w:rPr>
          <w:rFonts w:ascii="Constantia" w:hAnsi="Constantia"/>
          <w:bCs/>
          <w:sz w:val="25"/>
          <w:szCs w:val="25"/>
        </w:rPr>
        <w:br/>
      </w:r>
      <w:r w:rsidRPr="00392757">
        <w:rPr>
          <w:rFonts w:ascii="Constantia" w:hAnsi="Constantia"/>
          <w:bCs/>
          <w:sz w:val="25"/>
          <w:szCs w:val="25"/>
        </w:rPr>
        <w:t>na lásce, kterou má člověk k Božímu zaslíbení. To se dá dokázat u Ježíše, Marie a Josefa.</w:t>
      </w:r>
    </w:p>
    <w:p w:rsidR="005D5C36" w:rsidRPr="00392757" w:rsidRDefault="005D5C36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Ve skutečnosti je pro mne opravdu dobrá pouze ta činnost, která odpovídá Božímu ustanovení.</w:t>
      </w:r>
    </w:p>
    <w:p w:rsidR="005D5C36" w:rsidRPr="00392757" w:rsidRDefault="005D5C36" w:rsidP="00392757">
      <w:pPr>
        <w:pStyle w:val="Odstavecseseznamem"/>
        <w:numPr>
          <w:ilvl w:val="0"/>
          <w:numId w:val="1"/>
        </w:numPr>
        <w:jc w:val="both"/>
        <w:rPr>
          <w:rFonts w:ascii="Constantia" w:hAnsi="Constantia"/>
          <w:bCs/>
          <w:sz w:val="25"/>
          <w:szCs w:val="25"/>
        </w:rPr>
      </w:pPr>
      <w:r w:rsidRPr="00392757">
        <w:rPr>
          <w:rFonts w:ascii="Constantia" w:hAnsi="Constantia"/>
          <w:bCs/>
          <w:sz w:val="25"/>
          <w:szCs w:val="25"/>
        </w:rPr>
        <w:t>Chápeme-li každý okamžik jako projev Boží vůle, nalezneme v něm všechno, po čem touží srdce.</w:t>
      </w:r>
    </w:p>
    <w:p w:rsidR="00253EBC" w:rsidRPr="00392757" w:rsidRDefault="00253EBC" w:rsidP="00392757">
      <w:pPr>
        <w:pStyle w:val="Odstavecseseznamem"/>
        <w:ind w:left="720"/>
        <w:jc w:val="both"/>
        <w:rPr>
          <w:rFonts w:ascii="Constantia" w:hAnsi="Constantia"/>
          <w:bCs/>
          <w:sz w:val="25"/>
          <w:szCs w:val="25"/>
        </w:rPr>
      </w:pPr>
    </w:p>
    <w:p w:rsidR="00253EBC" w:rsidRPr="00392757" w:rsidRDefault="00253EBC" w:rsidP="00392757">
      <w:pPr>
        <w:jc w:val="both"/>
        <w:rPr>
          <w:rFonts w:ascii="Constantia" w:hAnsi="Constantia"/>
          <w:sz w:val="25"/>
          <w:szCs w:val="25"/>
        </w:rPr>
      </w:pPr>
    </w:p>
    <w:sectPr w:rsidR="00253EBC" w:rsidRPr="00392757" w:rsidSect="0039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A3E"/>
    <w:multiLevelType w:val="multilevel"/>
    <w:tmpl w:val="2F8C780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E31"/>
    <w:rsid w:val="00253EBC"/>
    <w:rsid w:val="00392757"/>
    <w:rsid w:val="003B0F1C"/>
    <w:rsid w:val="004053D9"/>
    <w:rsid w:val="00445E53"/>
    <w:rsid w:val="004B5E31"/>
    <w:rsid w:val="005D5C36"/>
    <w:rsid w:val="00640715"/>
    <w:rsid w:val="006A2BCA"/>
    <w:rsid w:val="00B20268"/>
    <w:rsid w:val="00BD6BBC"/>
    <w:rsid w:val="00E5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75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B5E3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Standard"/>
    <w:rsid w:val="004B5E31"/>
  </w:style>
  <w:style w:type="numbering" w:customStyle="1" w:styleId="WWNum12">
    <w:name w:val="WWNum12"/>
    <w:basedOn w:val="Bezseznamu"/>
    <w:rsid w:val="004B5E3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Čechmanová</dc:creator>
  <cp:keywords/>
  <dc:description/>
  <cp:lastModifiedBy>Antonin Hracek</cp:lastModifiedBy>
  <cp:revision>9</cp:revision>
  <dcterms:created xsi:type="dcterms:W3CDTF">2020-07-11T14:07:00Z</dcterms:created>
  <dcterms:modified xsi:type="dcterms:W3CDTF">2020-11-17T08:21:00Z</dcterms:modified>
</cp:coreProperties>
</file>